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Ano Letivo 2020/2021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Segurança de Redes e Sistemas de Computadores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A DTLS-Enabled Live Streaming Service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Relatório de Projeto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Alexandre Correia (53298) e Pedro Ferreira (52370)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Grupo 4</w:t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pStyle w:val="Heading2"/>
        <w:pageBreakBefore w:val="0"/>
        <w:jc w:val="both"/>
        <w:rPr/>
      </w:pPr>
      <w:bookmarkStart w:colFirst="0" w:colLast="0" w:name="_rs654l86ctt" w:id="0"/>
      <w:bookmarkEnd w:id="0"/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 xml:space="preserve">Neste projeto é implementada a opção A (</w:t>
      </w:r>
      <w:r w:rsidDel="00000000" w:rsidR="00000000" w:rsidRPr="00000000">
        <w:rPr>
          <w:i w:val="1"/>
          <w:rtl w:val="0"/>
        </w:rPr>
        <w:t xml:space="preserve">A DTLS-Enabled Live Streaming Service</w:t>
      </w:r>
      <w:r w:rsidDel="00000000" w:rsidR="00000000" w:rsidRPr="00000000">
        <w:rPr>
          <w:rtl w:val="0"/>
        </w:rPr>
        <w:t xml:space="preserve">) que consiste em efetuar uma re-implementação do protocolo de segurança, usando DTLS, em relação ao projeto 1 (</w:t>
      </w:r>
      <w:r w:rsidDel="00000000" w:rsidR="00000000" w:rsidRPr="00000000">
        <w:rPr>
          <w:i w:val="1"/>
          <w:rtl w:val="0"/>
        </w:rPr>
        <w:t xml:space="preserve">SECURE STREAMING PROTOCOL</w:t>
      </w:r>
      <w:r w:rsidDel="00000000" w:rsidR="00000000" w:rsidRPr="00000000">
        <w:rPr>
          <w:rtl w:val="0"/>
        </w:rPr>
        <w:t xml:space="preserve">), que adiciona segurança ao streaming de vídeos.</w:t>
      </w:r>
    </w:p>
    <w:p w:rsidR="00000000" w:rsidDel="00000000" w:rsidP="00000000" w:rsidRDefault="00000000" w:rsidRPr="00000000" w14:paraId="0000000C">
      <w:pPr>
        <w:pageBreakBefore w:val="0"/>
        <w:ind w:left="0" w:firstLine="283.46456692913375"/>
        <w:jc w:val="both"/>
        <w:rPr/>
      </w:pPr>
      <w:r w:rsidDel="00000000" w:rsidR="00000000" w:rsidRPr="00000000">
        <w:rPr>
          <w:rtl w:val="0"/>
        </w:rPr>
        <w:t xml:space="preserve">Para o efeito, é utilizado o protocolo DTLS (</w:t>
      </w:r>
      <w:r w:rsidDel="00000000" w:rsidR="00000000" w:rsidRPr="00000000">
        <w:rPr>
          <w:i w:val="1"/>
          <w:rtl w:val="0"/>
        </w:rPr>
        <w:t xml:space="preserve">Datagram Transport Layer Security</w:t>
      </w:r>
      <w:r w:rsidDel="00000000" w:rsidR="00000000" w:rsidRPr="00000000">
        <w:rPr>
          <w:rtl w:val="0"/>
        </w:rPr>
        <w:t xml:space="preserve">), que se baseia no protocolo TLS (</w:t>
      </w:r>
      <w:r w:rsidDel="00000000" w:rsidR="00000000" w:rsidRPr="00000000">
        <w:rPr>
          <w:i w:val="1"/>
          <w:rtl w:val="0"/>
        </w:rPr>
        <w:t xml:space="preserve">Transport Layer Security</w:t>
      </w:r>
      <w:r w:rsidDel="00000000" w:rsidR="00000000" w:rsidRPr="00000000">
        <w:rPr>
          <w:rtl w:val="0"/>
        </w:rPr>
        <w:t xml:space="preserve">), mas que não tem uma implementação direta e pronta a usar. Por este motivo, explica-se neste relatório a implementação seguida.</w:t>
      </w:r>
    </w:p>
    <w:p w:rsidR="00000000" w:rsidDel="00000000" w:rsidP="00000000" w:rsidRDefault="00000000" w:rsidRPr="00000000" w14:paraId="0000000D">
      <w:pPr>
        <w:pStyle w:val="Heading2"/>
        <w:pageBreakBefore w:val="0"/>
        <w:jc w:val="both"/>
        <w:rPr/>
      </w:pPr>
      <w:bookmarkStart w:colFirst="0" w:colLast="0" w:name="_9ceq45xkdhp5" w:id="1"/>
      <w:bookmarkEnd w:id="1"/>
      <w:r w:rsidDel="00000000" w:rsidR="00000000" w:rsidRPr="00000000">
        <w:rPr>
          <w:rtl w:val="0"/>
        </w:rPr>
        <w:t xml:space="preserve">Handshake do DTLS</w:t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Antes da transferência de qualquer tipo de dados relativos ao streaming do vídeo é necessário efetuar o </w:t>
      </w:r>
      <w:r w:rsidDel="00000000" w:rsidR="00000000" w:rsidRPr="00000000">
        <w:rPr>
          <w:i w:val="1"/>
          <w:rtl w:val="0"/>
        </w:rPr>
        <w:t xml:space="preserve">handshake</w:t>
      </w:r>
      <w:r w:rsidDel="00000000" w:rsidR="00000000" w:rsidRPr="00000000">
        <w:rPr>
          <w:rtl w:val="0"/>
        </w:rPr>
        <w:t xml:space="preserve"> entre o servidor e o proxy, que também permite autenticar o servidor e/ou proxy.</w:t>
      </w:r>
    </w:p>
    <w:p w:rsidR="00000000" w:rsidDel="00000000" w:rsidP="00000000" w:rsidRDefault="00000000" w:rsidRPr="00000000" w14:paraId="0000000F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  <w:t xml:space="preserve">Para se realizar o </w:t>
      </w:r>
      <w:r w:rsidDel="00000000" w:rsidR="00000000" w:rsidRPr="00000000">
        <w:rPr>
          <w:i w:val="1"/>
          <w:rtl w:val="0"/>
        </w:rPr>
        <w:t xml:space="preserve">handshake</w:t>
      </w:r>
      <w:r w:rsidDel="00000000" w:rsidR="00000000" w:rsidRPr="00000000">
        <w:rPr>
          <w:rtl w:val="0"/>
        </w:rPr>
        <w:t xml:space="preserve">, é necessário indicar primeiro ao </w:t>
      </w:r>
      <w:r w:rsidDel="00000000" w:rsidR="00000000" w:rsidRPr="00000000">
        <w:rPr>
          <w:i w:val="1"/>
          <w:rtl w:val="0"/>
        </w:rPr>
        <w:t xml:space="preserve">SSLEngine</w:t>
      </w:r>
      <w:r w:rsidDel="00000000" w:rsidR="00000000" w:rsidRPr="00000000">
        <w:rPr>
          <w:rtl w:val="0"/>
        </w:rPr>
        <w:t xml:space="preserve"> os modos de operação e autenticação do servidor e do proxy (</w:t>
      </w:r>
      <w:r w:rsidDel="00000000" w:rsidR="00000000" w:rsidRPr="00000000">
        <w:rPr>
          <w:i w:val="1"/>
          <w:rtl w:val="0"/>
        </w:rPr>
        <w:t xml:space="preserve">SERVER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MUTUAL</w:t>
      </w:r>
      <w:r w:rsidDel="00000000" w:rsidR="00000000" w:rsidRPr="00000000">
        <w:rPr>
          <w:rtl w:val="0"/>
        </w:rPr>
        <w:t xml:space="preserve"> ou </w:t>
      </w:r>
      <w:r w:rsidDel="00000000" w:rsidR="00000000" w:rsidRPr="00000000">
        <w:rPr>
          <w:i w:val="1"/>
          <w:rtl w:val="0"/>
        </w:rPr>
        <w:t xml:space="preserve">PROXY</w:t>
      </w:r>
      <w:r w:rsidDel="00000000" w:rsidR="00000000" w:rsidRPr="00000000">
        <w:rPr>
          <w:rtl w:val="0"/>
        </w:rPr>
        <w:t xml:space="preserve">), o protocolo a usar, assim como as </w:t>
      </w:r>
      <w:r w:rsidDel="00000000" w:rsidR="00000000" w:rsidRPr="00000000">
        <w:rPr>
          <w:i w:val="1"/>
          <w:rtl w:val="0"/>
        </w:rPr>
        <w:t xml:space="preserve">cipher suites</w:t>
      </w:r>
      <w:r w:rsidDel="00000000" w:rsidR="00000000" w:rsidRPr="00000000">
        <w:rPr>
          <w:rtl w:val="0"/>
        </w:rPr>
        <w:t xml:space="preserve"> que o proxy suporta.</w:t>
      </w:r>
    </w:p>
    <w:p w:rsidR="00000000" w:rsidDel="00000000" w:rsidP="00000000" w:rsidRDefault="00000000" w:rsidRPr="00000000" w14:paraId="00000010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  <w:t xml:space="preserve">Para a realização do </w:t>
      </w:r>
      <w:r w:rsidDel="00000000" w:rsidR="00000000" w:rsidRPr="00000000">
        <w:rPr>
          <w:i w:val="1"/>
          <w:rtl w:val="0"/>
        </w:rPr>
        <w:t xml:space="preserve">handshake</w:t>
      </w:r>
      <w:r w:rsidDel="00000000" w:rsidR="00000000" w:rsidRPr="00000000">
        <w:rPr>
          <w:rtl w:val="0"/>
        </w:rPr>
        <w:t xml:space="preserve"> é necessário usar o </w:t>
      </w:r>
      <w:r w:rsidDel="00000000" w:rsidR="00000000" w:rsidRPr="00000000">
        <w:rPr>
          <w:i w:val="1"/>
          <w:rtl w:val="0"/>
        </w:rPr>
        <w:t xml:space="preserve">SSLEngine</w:t>
      </w:r>
      <w:r w:rsidDel="00000000" w:rsidR="00000000" w:rsidRPr="00000000">
        <w:rPr>
          <w:rtl w:val="0"/>
        </w:rPr>
        <w:t xml:space="preserve">, que negoceia as </w:t>
      </w:r>
      <w:r w:rsidDel="00000000" w:rsidR="00000000" w:rsidRPr="00000000">
        <w:rPr>
          <w:i w:val="1"/>
          <w:rtl w:val="0"/>
        </w:rPr>
        <w:t xml:space="preserve">cipher suites</w:t>
      </w:r>
      <w:r w:rsidDel="00000000" w:rsidR="00000000" w:rsidRPr="00000000">
        <w:rPr>
          <w:rtl w:val="0"/>
        </w:rPr>
        <w:t xml:space="preserve"> e chaves a usar durante a sessão. O </w:t>
      </w:r>
      <w:r w:rsidDel="00000000" w:rsidR="00000000" w:rsidRPr="00000000">
        <w:rPr>
          <w:i w:val="1"/>
          <w:rtl w:val="0"/>
        </w:rPr>
        <w:t xml:space="preserve">SSLEngine</w:t>
      </w:r>
      <w:r w:rsidDel="00000000" w:rsidR="00000000" w:rsidRPr="00000000">
        <w:rPr>
          <w:rtl w:val="0"/>
        </w:rPr>
        <w:t xml:space="preserve"> gera e consome todas as mensagens relativas ao processo do </w:t>
      </w:r>
      <w:r w:rsidDel="00000000" w:rsidR="00000000" w:rsidRPr="00000000">
        <w:rPr>
          <w:i w:val="1"/>
          <w:rtl w:val="0"/>
        </w:rPr>
        <w:t xml:space="preserve">handshake</w:t>
      </w:r>
      <w:r w:rsidDel="00000000" w:rsidR="00000000" w:rsidRPr="00000000">
        <w:rPr>
          <w:rtl w:val="0"/>
        </w:rPr>
        <w:t xml:space="preserve"> (que está implementado na classe </w:t>
      </w:r>
      <w:r w:rsidDel="00000000" w:rsidR="00000000" w:rsidRPr="00000000">
        <w:rPr>
          <w:i w:val="1"/>
          <w:rtl w:val="0"/>
        </w:rPr>
        <w:t xml:space="preserve">DTLSHandshake</w:t>
      </w:r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pageBreakBefore w:val="0"/>
        <w:jc w:val="both"/>
        <w:rPr/>
      </w:pPr>
      <w:bookmarkStart w:colFirst="0" w:colLast="0" w:name="_3eraqmdgx17" w:id="2"/>
      <w:bookmarkEnd w:id="2"/>
      <w:r w:rsidDel="00000000" w:rsidR="00000000" w:rsidRPr="00000000">
        <w:rPr>
          <w:rtl w:val="0"/>
        </w:rPr>
        <w:t xml:space="preserve">SSPHeader sobre DTLS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3521400</wp:posOffset>
            </wp:positionH>
            <wp:positionV relativeFrom="paragraph">
              <wp:posOffset>573509</wp:posOffset>
            </wp:positionV>
            <wp:extent cx="2213120" cy="1860054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3120" cy="18600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 xml:space="preserve">Tendo os parâmetros necessários para a sessão DTLS definidos e olhando para a especificação do </w:t>
      </w:r>
      <w:r w:rsidDel="00000000" w:rsidR="00000000" w:rsidRPr="00000000">
        <w:rPr>
          <w:i w:val="1"/>
          <w:rtl w:val="0"/>
        </w:rPr>
        <w:t xml:space="preserve">SSP</w:t>
      </w:r>
      <w:r w:rsidDel="00000000" w:rsidR="00000000" w:rsidRPr="00000000">
        <w:rPr>
          <w:rtl w:val="0"/>
        </w:rPr>
        <w:t xml:space="preserve"> do projeto 1, repara-se que há um </w:t>
      </w:r>
      <w:r w:rsidDel="00000000" w:rsidR="00000000" w:rsidRPr="00000000">
        <w:rPr>
          <w:i w:val="1"/>
          <w:rtl w:val="0"/>
        </w:rPr>
        <w:t xml:space="preserve">SSPHeader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283.4645669291339"/>
        <w:jc w:val="both"/>
        <w:rPr/>
      </w:pPr>
      <w:r w:rsidDel="00000000" w:rsidR="00000000" w:rsidRPr="00000000">
        <w:rPr>
          <w:rtl w:val="0"/>
        </w:rPr>
        <w:t xml:space="preserve">Este </w:t>
      </w:r>
      <w:r w:rsidDel="00000000" w:rsidR="00000000" w:rsidRPr="00000000">
        <w:rPr>
          <w:i w:val="1"/>
          <w:rtl w:val="0"/>
        </w:rPr>
        <w:t xml:space="preserve">header</w:t>
      </w:r>
      <w:r w:rsidDel="00000000" w:rsidR="00000000" w:rsidRPr="00000000">
        <w:rPr>
          <w:rtl w:val="0"/>
        </w:rPr>
        <w:t xml:space="preserve">, usando o DTLS, não é necessário pois este segundo protocolo transporta as mensagens relativas ao conteúdo do vídeo no sub-protocolo do TLS designado de </w:t>
      </w:r>
      <w:r w:rsidDel="00000000" w:rsidR="00000000" w:rsidRPr="00000000">
        <w:rPr>
          <w:i w:val="1"/>
          <w:rtl w:val="0"/>
        </w:rPr>
        <w:t xml:space="preserve">SSL Record Protocol</w:t>
      </w:r>
      <w:r w:rsidDel="00000000" w:rsidR="00000000" w:rsidRPr="00000000">
        <w:rPr>
          <w:rtl w:val="0"/>
        </w:rPr>
        <w:t xml:space="preserve">, que já contém as informações equivalentes ao </w:t>
      </w:r>
      <w:r w:rsidDel="00000000" w:rsidR="00000000" w:rsidRPr="00000000">
        <w:rPr>
          <w:i w:val="1"/>
          <w:rtl w:val="0"/>
        </w:rPr>
        <w:t xml:space="preserve">SSPHeader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como se pode verificar na imagem ao 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pageBreakBefore w:val="0"/>
        <w:jc w:val="both"/>
        <w:rPr/>
      </w:pPr>
      <w:bookmarkStart w:colFirst="0" w:colLast="0" w:name="_s5mkwha42hhn" w:id="3"/>
      <w:bookmarkEnd w:id="3"/>
      <w:r w:rsidDel="00000000" w:rsidR="00000000" w:rsidRPr="00000000">
        <w:rPr>
          <w:rtl w:val="0"/>
        </w:rPr>
        <w:t xml:space="preserve">SSPPayload</w:t>
      </w:r>
      <w:r w:rsidDel="00000000" w:rsidR="00000000" w:rsidRPr="00000000">
        <w:rPr>
          <w:rtl w:val="0"/>
        </w:rPr>
        <w:t xml:space="preserve"> sobre DTLS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 xml:space="preserve">Analisa-se agora a outra parte da especificação do </w:t>
      </w:r>
      <w:r w:rsidDel="00000000" w:rsidR="00000000" w:rsidRPr="00000000">
        <w:rPr>
          <w:i w:val="1"/>
          <w:rtl w:val="0"/>
        </w:rPr>
        <w:t xml:space="preserve">SSP</w:t>
      </w:r>
      <w:r w:rsidDel="00000000" w:rsidR="00000000" w:rsidRPr="00000000">
        <w:rPr>
          <w:rtl w:val="0"/>
        </w:rPr>
        <w:t xml:space="preserve"> do projeto 1 - o </w:t>
      </w:r>
      <w:r w:rsidDel="00000000" w:rsidR="00000000" w:rsidRPr="00000000">
        <w:rPr>
          <w:i w:val="1"/>
          <w:rtl w:val="0"/>
        </w:rPr>
        <w:t xml:space="preserve">SSPPayload</w:t>
      </w:r>
      <w:r w:rsidDel="00000000" w:rsidR="00000000" w:rsidRPr="00000000">
        <w:rPr>
          <w:rtl w:val="0"/>
        </w:rPr>
        <w:t xml:space="preserve"> - que está ilustrado na seguinte imagem:</w:t>
      </w:r>
    </w:p>
    <w:p w:rsidR="00000000" w:rsidDel="00000000" w:rsidP="00000000" w:rsidRDefault="00000000" w:rsidRPr="00000000" w14:paraId="00000017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876675" cy="2476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4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283.46456692913375"/>
        <w:jc w:val="both"/>
        <w:rPr/>
      </w:pPr>
      <w:r w:rsidDel="00000000" w:rsidR="00000000" w:rsidRPr="00000000">
        <w:rPr>
          <w:rtl w:val="0"/>
        </w:rPr>
        <w:t xml:space="preserve">Neste protocolo vêm-se dois componentes de segurança: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MAC1: garantir a integridade e a autenticidade dos dados;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MAC2: previne ataques de DoS - </w:t>
      </w:r>
      <w:r w:rsidDel="00000000" w:rsidR="00000000" w:rsidRPr="00000000">
        <w:rPr>
          <w:i w:val="1"/>
          <w:rtl w:val="0"/>
        </w:rPr>
        <w:t xml:space="preserve">Denial of Service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pageBreakBefore w:val="0"/>
        <w:ind w:left="0" w:firstLine="283.46456692913375"/>
        <w:jc w:val="both"/>
        <w:rPr/>
      </w:pPr>
      <w:r w:rsidDel="00000000" w:rsidR="00000000" w:rsidRPr="00000000">
        <w:rPr>
          <w:rtl w:val="0"/>
        </w:rPr>
        <w:t xml:space="preserve">No caso do DTLS/TLS, quando se cifra uma mensagem, esta é cifrada junto com o MAC da mesma (tal como ilustrado na figura apresentada na secção </w:t>
      </w:r>
      <w:r w:rsidDel="00000000" w:rsidR="00000000" w:rsidRPr="00000000">
        <w:rPr>
          <w:rtl w:val="0"/>
        </w:rPr>
        <w:t xml:space="preserve">“SSPHeader</w:t>
      </w:r>
      <w:r w:rsidDel="00000000" w:rsidR="00000000" w:rsidRPr="00000000">
        <w:rPr>
          <w:rtl w:val="0"/>
        </w:rPr>
        <w:t xml:space="preserve"> sobre DTLS”), garantindo assim que o efeito do MAC1 do projeto 1 é mantido.</w:t>
      </w:r>
    </w:p>
    <w:p w:rsidR="00000000" w:rsidDel="00000000" w:rsidP="00000000" w:rsidRDefault="00000000" w:rsidRPr="00000000" w14:paraId="0000001C">
      <w:pPr>
        <w:pageBreakBefore w:val="0"/>
        <w:ind w:left="0" w:firstLine="283.46456692913375"/>
        <w:jc w:val="both"/>
        <w:rPr/>
      </w:pPr>
      <w:r w:rsidDel="00000000" w:rsidR="00000000" w:rsidRPr="00000000">
        <w:rPr>
          <w:rtl w:val="0"/>
        </w:rPr>
        <w:t xml:space="preserve">A componente de segurança representada pelo MAC2 do projeto 1 não foi adaptada pois o TLS não o suporta. Esta componente é parcialmente suportada com o uso do MAC que é cifrado juntamente com a mensagem a enviar, o que ajuda a prevenir os ataques de DoS. Contudo não é o mais eficiente.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jc w:val="both"/>
        <w:rPr/>
      </w:pPr>
      <w:bookmarkStart w:colFirst="0" w:colLast="0" w:name="_17glbobsm7b1" w:id="4"/>
      <w:bookmarkEnd w:id="4"/>
      <w:r w:rsidDel="00000000" w:rsidR="00000000" w:rsidRPr="00000000">
        <w:rPr>
          <w:rtl w:val="0"/>
        </w:rPr>
        <w:t xml:space="preserve">SHP sobre DTLS</w:t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i w:val="1"/>
          <w:rtl w:val="0"/>
        </w:rPr>
        <w:t xml:space="preserve">SHP</w:t>
      </w:r>
      <w:r w:rsidDel="00000000" w:rsidR="00000000" w:rsidRPr="00000000">
        <w:rPr>
          <w:rtl w:val="0"/>
        </w:rPr>
        <w:t xml:space="preserve"> do projeto 1 negoceia as </w:t>
      </w:r>
      <w:r w:rsidDel="00000000" w:rsidR="00000000" w:rsidRPr="00000000">
        <w:rPr>
          <w:i w:val="1"/>
          <w:rtl w:val="0"/>
        </w:rPr>
        <w:t xml:space="preserve">cipher suites</w:t>
      </w:r>
      <w:r w:rsidDel="00000000" w:rsidR="00000000" w:rsidRPr="00000000">
        <w:rPr>
          <w:rtl w:val="0"/>
        </w:rPr>
        <w:t xml:space="preserve"> a utilizar na sessão e garante também que o utilizador tem acesso ao vídeo.</w:t>
      </w:r>
    </w:p>
    <w:p w:rsidR="00000000" w:rsidDel="00000000" w:rsidP="00000000" w:rsidRDefault="00000000" w:rsidRPr="00000000" w14:paraId="0000001F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  <w:t xml:space="preserve">No </w:t>
      </w:r>
      <w:r w:rsidDel="00000000" w:rsidR="00000000" w:rsidRPr="00000000">
        <w:rPr>
          <w:i w:val="1"/>
          <w:rtl w:val="0"/>
        </w:rPr>
        <w:t xml:space="preserve">handshake</w:t>
      </w:r>
      <w:r w:rsidDel="00000000" w:rsidR="00000000" w:rsidRPr="00000000">
        <w:rPr>
          <w:rtl w:val="0"/>
        </w:rPr>
        <w:t xml:space="preserve"> do DTLS os protocolos e </w:t>
      </w:r>
      <w:r w:rsidDel="00000000" w:rsidR="00000000" w:rsidRPr="00000000">
        <w:rPr>
          <w:i w:val="1"/>
          <w:rtl w:val="0"/>
        </w:rPr>
        <w:t xml:space="preserve">cipher suites</w:t>
      </w:r>
      <w:r w:rsidDel="00000000" w:rsidR="00000000" w:rsidRPr="00000000">
        <w:rPr>
          <w:rtl w:val="0"/>
        </w:rPr>
        <w:t xml:space="preserve"> são negociados, ficando apenas a faltar garantir que o utilizador tem acesso ao vídeo, sendo que para este efeito é só necessário implementar a </w:t>
      </w:r>
      <w:r w:rsidDel="00000000" w:rsidR="00000000" w:rsidRPr="00000000">
        <w:rPr>
          <w:i w:val="1"/>
          <w:rtl w:val="0"/>
        </w:rPr>
        <w:t xml:space="preserve">Password Based-Encryption</w:t>
      </w:r>
      <w:r w:rsidDel="00000000" w:rsidR="00000000" w:rsidRPr="00000000">
        <w:rPr>
          <w:rtl w:val="0"/>
        </w:rPr>
        <w:t xml:space="preserve"> (PBE).</w:t>
      </w:r>
    </w:p>
    <w:p w:rsidR="00000000" w:rsidDel="00000000" w:rsidP="00000000" w:rsidRDefault="00000000" w:rsidRPr="00000000" w14:paraId="00000020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  <w:t xml:space="preserve">Este protocolo é executado logo após o </w:t>
      </w:r>
      <w:r w:rsidDel="00000000" w:rsidR="00000000" w:rsidRPr="00000000">
        <w:rPr>
          <w:i w:val="1"/>
          <w:rtl w:val="0"/>
        </w:rPr>
        <w:t xml:space="preserve">handshake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pStyle w:val="Heading2"/>
        <w:pageBreakBefore w:val="0"/>
        <w:jc w:val="both"/>
        <w:rPr/>
      </w:pPr>
      <w:bookmarkStart w:colFirst="0" w:colLast="0" w:name="_mvmgbsf4vceb" w:id="5"/>
      <w:bookmarkEnd w:id="5"/>
      <w:r w:rsidDel="00000000" w:rsidR="00000000" w:rsidRPr="00000000">
        <w:rPr>
          <w:rtl w:val="0"/>
        </w:rPr>
        <w:t xml:space="preserve">Capturas do WireShark</w:t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 modo a se confirmar o correto funcionamento do projeto, mostram-se algumas capturas do WireShark nos diferentes modos de autenticação: SERVER (</w:t>
      </w:r>
      <w:r w:rsidDel="00000000" w:rsidR="00000000" w:rsidRPr="00000000">
        <w:rPr>
          <w:b w:val="1"/>
          <w:rtl w:val="0"/>
        </w:rPr>
        <w:t xml:space="preserve">Fig. 1.</w:t>
      </w:r>
      <w:r w:rsidDel="00000000" w:rsidR="00000000" w:rsidRPr="00000000">
        <w:rPr>
          <w:rtl w:val="0"/>
        </w:rPr>
        <w:t xml:space="preserve">), PROXY (</w:t>
      </w:r>
      <w:r w:rsidDel="00000000" w:rsidR="00000000" w:rsidRPr="00000000">
        <w:rPr>
          <w:b w:val="1"/>
          <w:rtl w:val="0"/>
        </w:rPr>
        <w:t xml:space="preserve">Fig. 2</w:t>
      </w:r>
      <w:r w:rsidDel="00000000" w:rsidR="00000000" w:rsidRPr="00000000">
        <w:rPr>
          <w:rtl w:val="0"/>
        </w:rPr>
        <w:t xml:space="preserve">.) e  MUTUAL (</w:t>
      </w:r>
      <w:r w:rsidDel="00000000" w:rsidR="00000000" w:rsidRPr="00000000">
        <w:rPr>
          <w:b w:val="1"/>
          <w:rtl w:val="0"/>
        </w:rPr>
        <w:t xml:space="preserve">Fig. 3a e b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3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  <w:t xml:space="preserve">Nestas capturas dá-se ênfase à direção nas quais os certificados circulam:</w:t>
      </w:r>
    </w:p>
    <w:p w:rsidR="00000000" w:rsidDel="00000000" w:rsidP="00000000" w:rsidRDefault="00000000" w:rsidRPr="00000000" w14:paraId="00000024">
      <w:pPr>
        <w:pageBreakBefore w:val="0"/>
        <w:ind w:firstLine="283.46456692913375"/>
        <w:jc w:val="center"/>
        <w:rPr/>
      </w:pPr>
      <w:r w:rsidDel="00000000" w:rsidR="00000000" w:rsidRPr="00000000">
        <w:rPr>
          <w:rtl w:val="0"/>
        </w:rPr>
        <w:t xml:space="preserve">servidor -&gt; proxy</w:t>
        <w:tab/>
        <w:tab/>
        <w:tab/>
        <w:t xml:space="preserve">proxy -&gt; servidor</w:t>
      </w:r>
    </w:p>
    <w:p w:rsidR="00000000" w:rsidDel="00000000" w:rsidP="00000000" w:rsidRDefault="00000000" w:rsidRPr="00000000" w14:paraId="00000025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040000" cy="388752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887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Fig. 1 - SERVER</w:t>
      </w:r>
    </w:p>
    <w:p w:rsidR="00000000" w:rsidDel="00000000" w:rsidP="00000000" w:rsidRDefault="00000000" w:rsidRPr="00000000" w14:paraId="0000002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040000" cy="388080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88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Fig. 2 - PROXY</w:t>
      </w:r>
    </w:p>
    <w:p w:rsidR="00000000" w:rsidDel="00000000" w:rsidP="00000000" w:rsidRDefault="00000000" w:rsidRPr="00000000" w14:paraId="0000002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040000" cy="3887638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887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Fig. 3a - MUTUAL (certificado do servidor)</w:t>
      </w:r>
    </w:p>
    <w:p w:rsidR="00000000" w:rsidDel="00000000" w:rsidP="00000000" w:rsidRDefault="00000000" w:rsidRPr="00000000" w14:paraId="0000002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040000" cy="388763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887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Fig. 3b - MUTUAL (certificado do proxy)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