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083984375" w:line="240" w:lineRule="auto"/>
        <w:ind w:left="0" w:right="3264.049682617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-2728724</wp:posOffset>
            </wp:positionH>
            <wp:positionV relativeFrom="paragraph">
              <wp:posOffset>-346762</wp:posOffset>
            </wp:positionV>
            <wp:extent cx="2749296" cy="51816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518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Departamento de Engenharia Eletrotécnica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6.49032592773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11767578125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Mestrado integrado em Engenharia Informática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Disciplina de Sistemas Lógicos – 1º teste – 16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/11/2016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Duração: 1h30mn | Tolerância: 10mn | Sem consulta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29380989074707" w:lineRule="auto"/>
        <w:ind w:left="544.158935546875" w:right="532.2509765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Importante: numere as folhas que entregar (ex. 1 de 4) e identifique-se em todas elas  Responda em folhas separadas aos três grupos de questões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22705078125" w:line="240" w:lineRule="auto"/>
        <w:ind w:left="9.10285949707031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Q1 ( 2,5 + 2,5 + 2,5 valores )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1953125" w:line="268.910436630249" w:lineRule="auto"/>
        <w:ind w:left="0.006866455078125" w:right="60.0537109375" w:firstLine="8.14826965332031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Utilizando uma tabela de verdade, conclua sobre a verdade de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.      .      ̅.      .      ̅.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Apresente uma expressão equivalente utilizando só NANDs de 2 entradas, que implemente a função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f a cb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),,(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ba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ca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cb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9052734375" w:line="253.3065891265869" w:lineRule="auto"/>
        <w:ind w:left="360.4784393310547" w:right="0.05615234375" w:hanging="355.202636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c) Considere um número positivo X representado em binário natural com 4 bits (A,B,C,D), isto é, podendo  representar números entre 0 e 15. Pretende-se especificar a função R que calcula o resto da divisão  inteira de X por 4. Determine o número de bits necessários e apresente a tabela de verdade da função  R(A,B,C,D).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080810546875" w:line="240" w:lineRule="auto"/>
        <w:ind w:left="9.10285949707031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Q2 ( 2,5 + 2,5 + 2,5 valores )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89501953125" w:line="253.81630897521973" w:lineRule="auto"/>
        <w:ind w:left="371.5247344970703" w:right="0.06103515625" w:hanging="363.369598388671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Considere a função: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,  , ,      Σ  0,4,5,10,13,15        2,3,8,9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. Obtenha uma expressão  simplificada na forma de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single"/>
          <w:shd w:fill="auto" w:val="clear"/>
          <w:vertAlign w:val="baseline"/>
          <w:rtl w:val="0"/>
        </w:rPr>
        <w:t xml:space="preserve">Soma de Produtos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através de mapa de Karnaugh.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348388671875" w:line="247.96385765075684" w:lineRule="auto"/>
        <w:ind w:left="363.0976867675781" w:right="56.728515625" w:hanging="363.097686767578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Recorrendo à utilização de multiplexers e lógica adicional se necessário, implemente a função referida na alínea anterior. Pode utilizar qualquer tipo de multiplexer, sendo preferível a solução que utilize menor número de portas (considerando que um MUX de N variáveis de seleção tem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79218928019206"/>
          <w:szCs w:val="26.79218928019206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+1 portas).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403076171875" w:line="251.4426326751709" w:lineRule="auto"/>
        <w:ind w:left="363.8304138183594" w:right="0.05859375" w:hanging="358.560714721679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c) Considere que tem disponíveis blocos comparadores de dois números (A e B), cada um com 1 bit, e que  fornecem duas saídas: Menor (A&lt;B) e Igual (A=B). Com base nos comparadores referidos e alguma  lógica adicional que considere necessária, apresente e justifique um diagrama de blocos que realize um comparador de dois números X e Y de 3 bits cada, recebendo como entradas os dois numeros [X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]  e [Y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], e produzindo a saída MenorOuIgual (X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Y).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40673828125" w:line="240" w:lineRule="auto"/>
        <w:ind w:left="9.10285949707031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Q3 ( 2,5 + 2,5 valores )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9033203125" w:line="243.24113845825195" w:lineRule="auto"/>
        <w:ind w:left="363.3500671386719" w:right="0.059814453125" w:hanging="355.1949310302734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Considere representações de números em complemento-para-2 e em complemento-para-1 com 6 bits.  Refira quais os números decimais representado por (110110)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 (101011)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(1),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(011111)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e (111111)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?  Represente também o número –29 em complemento-para-2 e em complemento-para-1 com 6 bits.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42919921875" w:line="227.44038105010986" w:lineRule="auto"/>
        <w:ind w:left="357.2364044189453" w:right="0" w:hanging="357.2319793701172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Podendo utilizar blocos do tipo somador completo, semi-somador e alguma lógica adicional que  considere necessária, apresente e justifique um diagrama de blocos que permita realizar a soma de três números: X com dois bits [X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], Y com dois bits [Y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] e W com dois bits [W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], privilegiando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  soluç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ao com menor 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mero de recursos (considerando que o nu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mero de portas de um somador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completo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 de 5 e de um semi-somador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de 2).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Nota: um bloco semi-somador possui dois bits de 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entrada e dois bits de saı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da que correspondem a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̀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soma e transporte dos bits de entrada; um bloco  somador completo possui trê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s bits de entrada e dois bits de saı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da que correspondem a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̀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soma e transporte  dos bits de entrada.</w:t>
      </w:r>
    </w:p>
    <w:sectPr>
      <w:pgSz w:h="16840" w:w="11900" w:orient="portrait"/>
      <w:pgMar w:bottom="2559.9990844726562" w:top="844.791259765625" w:left="852.7192687988281" w:right="783.1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Noto Sans Symbol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